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7C9BFDA" wp14:paraId="582BADBF" wp14:textId="21D20362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About Ascent Platform</w:t>
      </w:r>
    </w:p>
    <w:p xmlns:wp14="http://schemas.microsoft.com/office/word/2010/wordml" w:rsidP="17C9BFDA" wp14:paraId="581FC3F0" wp14:textId="09DCFEE1">
      <w:pPr>
        <w:spacing w:before="0" w:beforeAutospacing="off" w:after="0" w:afterAutospacing="off"/>
        <w:rPr>
          <w:rFonts w:ascii="Arial Nova" w:hAnsi="Arial Nova" w:eastAsia="Arial Nova" w:cs="Arial Nova"/>
          <w:color w:val="auto"/>
        </w:rPr>
      </w:pPr>
    </w:p>
    <w:p xmlns:wp14="http://schemas.microsoft.com/office/word/2010/wordml" w:rsidP="17C9BFDA" wp14:paraId="4C535976" wp14:textId="09FDBF4E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Ascent is the next-generation platform that provides lenders with the ability to streamline any and all product applications and forms without disrupting existing systems and processes.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 xml:space="preserve"> Ascent replaces the patchwork of full-stack product applications, static web forms, and PDFs with intelligent applications and forms featuring prefilled data, optional pre-screening rules and logic, and collaborative document collection. Most importantly, the platform learns from every 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interaction, and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 xml:space="preserve"> uses those learnings to make 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subsequent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 xml:space="preserve"> experiences more contextual, with fewer questions for the borrower and less work for the lender. 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Using Ascent's no-code builder, lenders can rapidly configure and deploy beautiful, bespoke applications and forms at their own pace.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 xml:space="preserve"> </w:t>
      </w:r>
    </w:p>
    <w:p xmlns:wp14="http://schemas.microsoft.com/office/word/2010/wordml" w:rsidP="17C9BFDA" wp14:paraId="1F28CE9B" wp14:textId="720778F9">
      <w:pPr>
        <w:spacing w:before="0" w:beforeAutospacing="off" w:after="0" w:afterAutospacing="off"/>
        <w:rPr>
          <w:rFonts w:ascii="Arial Nova" w:hAnsi="Arial Nova" w:eastAsia="Arial Nova" w:cs="Arial Nova"/>
          <w:color w:val="auto"/>
        </w:rPr>
      </w:pPr>
    </w:p>
    <w:p xmlns:wp14="http://schemas.microsoft.com/office/word/2010/wordml" w:rsidP="17C9BFDA" wp14:paraId="6B3D2DDF" wp14:textId="36E832D5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  <w:t xml:space="preserve">For more information, please visit 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strike w:val="0"/>
          <w:dstrike w:val="0"/>
          <w:noProof w:val="0"/>
          <w:color w:val="auto"/>
          <w:sz w:val="20"/>
          <w:szCs w:val="20"/>
          <w:u w:val="single"/>
          <w:lang w:val="en-US"/>
        </w:rPr>
        <w:t>ascentplatform.io</w:t>
      </w: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  <w:t>.</w:t>
      </w:r>
    </w:p>
    <w:p xmlns:wp14="http://schemas.microsoft.com/office/word/2010/wordml" w:rsidP="17C9BFDA" wp14:paraId="5AD3B36C" wp14:textId="324A74BD">
      <w:pPr>
        <w:spacing w:before="0" w:beforeAutospacing="off" w:after="0" w:afterAutospacing="off"/>
        <w:rPr>
          <w:rFonts w:ascii="Arial Nova" w:hAnsi="Arial Nova" w:eastAsia="Arial Nova" w:cs="Arial Nova"/>
          <w:color w:val="auto"/>
        </w:rPr>
      </w:pPr>
    </w:p>
    <w:p xmlns:wp14="http://schemas.microsoft.com/office/word/2010/wordml" w:rsidP="17C9BFDA" wp14:paraId="4DF8E4F5" wp14:textId="425D2FEA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18"/>
          <w:szCs w:val="18"/>
          <w:lang w:val="en-US"/>
        </w:rPr>
        <w:t>Glen Fossella</w:t>
      </w:r>
    </w:p>
    <w:p xmlns:wp14="http://schemas.microsoft.com/office/word/2010/wordml" w:rsidP="17C9BFDA" wp14:paraId="45BB13E9" wp14:textId="53C39C22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  <w:t>Head of Customer</w:t>
      </w:r>
    </w:p>
    <w:p xmlns:wp14="http://schemas.microsoft.com/office/word/2010/wordml" w:rsidP="17C9BFDA" wp14:paraId="0A02AF38" wp14:textId="294CE268">
      <w:pPr>
        <w:spacing w:before="0" w:beforeAutospacing="off" w:after="0" w:afterAutospacing="off"/>
        <w:rPr>
          <w:rFonts w:ascii="Arial Nova" w:hAnsi="Arial Nova" w:eastAsia="Arial Nova" w:cs="Arial Nova"/>
          <w:color w:val="auto"/>
        </w:rPr>
      </w:pPr>
      <w:hyperlink r:id="R489bbcf59eb943ba">
        <w:r w:rsidRPr="17C9BFDA" w:rsidR="68439697">
          <w:rPr>
            <w:rStyle w:val="Hyperlink"/>
            <w:rFonts w:ascii="Arial Nova" w:hAnsi="Arial Nova" w:eastAsia="Arial Nova" w:cs="Arial Nova"/>
            <w:b w:val="0"/>
            <w:bCs w:val="0"/>
            <w:i w:val="0"/>
            <w:iCs w:val="0"/>
            <w:strike w:val="0"/>
            <w:dstrike w:val="0"/>
            <w:noProof w:val="0"/>
            <w:color w:val="auto"/>
            <w:sz w:val="20"/>
            <w:szCs w:val="20"/>
            <w:lang w:val="en-US"/>
          </w:rPr>
          <w:t>glen@ascentplatform.io</w:t>
        </w:r>
      </w:hyperlink>
    </w:p>
    <w:p xmlns:wp14="http://schemas.microsoft.com/office/word/2010/wordml" w:rsidP="17C9BFDA" wp14:paraId="279CB2D4" wp14:textId="149245A4">
      <w:pPr>
        <w:spacing w:before="0" w:beforeAutospacing="off" w:after="0" w:afterAutospacing="off"/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</w:pPr>
      <w:r w:rsidRPr="17C9BFDA" w:rsidR="68439697">
        <w:rPr>
          <w:rFonts w:ascii="Arial Nova" w:hAnsi="Arial Nova" w:eastAsia="Arial Nova" w:cs="Arial Nova"/>
          <w:b w:val="0"/>
          <w:bCs w:val="0"/>
          <w:i w:val="0"/>
          <w:iCs w:val="0"/>
          <w:noProof w:val="0"/>
          <w:color w:val="auto"/>
          <w:sz w:val="20"/>
          <w:szCs w:val="20"/>
          <w:lang w:val="en-US"/>
        </w:rPr>
        <w:t>617-335-2181</w:t>
      </w:r>
    </w:p>
    <w:p xmlns:wp14="http://schemas.microsoft.com/office/word/2010/wordml" w:rsidP="17C9BFDA" wp14:paraId="2C078E63" wp14:textId="5F7A272D">
      <w:pPr>
        <w:rPr>
          <w:rFonts w:ascii="Arial Nova" w:hAnsi="Arial Nova" w:eastAsia="Arial Nova" w:cs="Arial Nova"/>
          <w:color w:val="auto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B016EF"/>
    <w:rsid w:val="17C9BFDA"/>
    <w:rsid w:val="34F3B027"/>
    <w:rsid w:val="59B016EF"/>
    <w:rsid w:val="68439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016EF"/>
  <w15:chartTrackingRefBased/>
  <w15:docId w15:val="{FE54D65C-F1B4-41F7-9FF4-D300EA2F67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7C9BFD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glen@ascentplatform.io" TargetMode="External" Id="R489bbcf59eb943b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2025-03-26T10:21:23.0172672Z</dcterms:created>
  <dcterms:modified xsi:type="dcterms:W3CDTF">2025-03-26T10:22:45.0652091Z</dcterms:modified>
  <dc:creator>Kenneth Boyd</dc:creator>
  <lastModifiedBy>Kenneth Boyd</lastModifiedBy>
</coreProperties>
</file>